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0"/>
          <w:sz w:val="28"/>
          <w:szCs w:val="28"/>
        </w:rPr>
        <w:t/>
      </w:r>
    </w:p>
    <w:p>
      <w:pPr>
        <w:pStyle w:val="Para0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0"/>
          <w:sz w:val="28"/>
          <w:szCs w:val="28"/>
        </w:rPr>
        <w:t/>
      </w:r>
    </w:p>
    <w:p>
      <w:pPr>
        <w:pStyle w:val="Para0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0"/>
          <w:sz w:val="28"/>
          <w:szCs w:val="28"/>
        </w:rPr>
        <w:t/>
      </w:r>
    </w:p>
    <w:p>
      <w:pPr>
        <w:pStyle w:val="Para0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0"/>
          <w:sz w:val="28"/>
          <w:szCs w:val="28"/>
        </w:rPr>
        <w:t/>
      </w:r>
    </w:p>
    <w:p>
      <w:pPr>
        <w:pStyle w:val="Para0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0"/>
          <w:sz w:val="28"/>
          <w:szCs w:val="28"/>
        </w:rPr>
        <w:t/>
      </w:r>
    </w:p>
    <w:p>
      <w:pPr>
        <w:pStyle w:val="Para0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0"/>
          <w:sz w:val="28"/>
          <w:szCs w:val="28"/>
        </w:rPr>
        <w:t/>
      </w:r>
    </w:p>
    <w:p>
      <w:pPr>
        <w:pStyle w:val="Para0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0"/>
          <w:sz w:val="28"/>
          <w:szCs w:val="28"/>
        </w:rPr>
        <w:t>Регламент</w:t>
      </w:r>
    </w:p>
    <w:p>
      <w:pPr>
        <w:pStyle w:val="Para0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2"/>
          <w:sz w:val="28"/>
          <w:szCs w:val="28"/>
        </w:rPr>
        <w:t xml:space="preserve">проведении трофи-ориентирования </w:t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0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3"/>
        </w:rPr>
        <w:t>«</w:t>
      </w:r>
      <w:r>
        <w:rPr>
          <w:rStyle w:val="Character4"/>
          <w:sz w:val="32"/>
          <w:szCs w:val="32"/>
        </w:rPr>
        <w:t xml:space="preserve">Граница на замке - 2016</w:t>
      </w:r>
      <w:r>
        <w:rPr>
          <w:rStyle w:val="Character3"/>
        </w:rPr>
        <w:t>»</w:t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>ОГЛАВЛЕНИЕ: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3"/>
        </w:rPr>
        <w:t xml:space="preserve">1. Цель, сроки, место проведения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2. Организаторы мероприятия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 Общие положения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4. Заявки и заявочный взнос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 Правила проведения мероприятия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6. Эвакуация</w:t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6"/>
        </w:rPr>
        <w:t xml:space="preserve">1. ЦЕЛЬ, СРОКИ, МЕСТО ПРОВЕДЕНИЯ</w:t>
      </w:r>
    </w:p>
    <w:p>
      <w:pPr>
        <w:pStyle w:val="a3"/>
        <w:numPr>
          <w:ilvl w:val="1"/>
          <w:numId w:val="1"/>
        </w:numPr>
        <w:jc w:val="both"/>
        <w:spacing w:line="240" w:lineRule="auto"/>
        <w:ind w:left="420" w:hanging="420"/>
        <w:rPr>
          <w:sz w:val="20"/>
          <w:szCs w:val="20"/>
        </w:rPr>
      </w:pPr>
      <w:r>
        <w:rPr>
          <w:rStyle w:val="Character3"/>
        </w:rPr>
        <w:t xml:space="preserve">Мероприятие ставят своей целью:</w:t>
      </w:r>
    </w:p>
    <w:p>
      <w:pPr>
        <w:pStyle w:val="Para3"/>
        <w:spacing w:line="240" w:lineRule="auto"/>
        <w:ind w:left="420" w:firstLine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выявление сильнейших экипажей посредством проведения внедорожного ориентирования. </w:t>
      </w:r>
      <w:r>
        <w:rPr>
          <w:rStyle w:val="Character3"/>
        </w:rPr>
        <w:br/>
      </w:r>
      <w:r>
        <w:rPr>
          <w:rStyle w:val="Character3"/>
        </w:rPr>
        <w:t xml:space="preserve">- предоставить возможность для общения и обмена опытом любителям внедорожного авто- и мотоспорта; </w:t>
      </w:r>
      <w:r>
        <w:rPr>
          <w:rStyle w:val="Character3"/>
        </w:rPr>
        <w:br/>
      </w:r>
      <w:r>
        <w:rPr>
          <w:rStyle w:val="Character3"/>
        </w:rPr>
        <w:t xml:space="preserve">- вовлечение новых участников во внедорожные дисциплины авто- и мотоспорта; </w:t>
      </w:r>
      <w:r>
        <w:rPr>
          <w:rStyle w:val="Character3"/>
        </w:rPr>
        <w:br/>
      </w:r>
      <w:r>
        <w:rPr>
          <w:rStyle w:val="Character3"/>
        </w:rPr>
        <w:t xml:space="preserve">- пропагандировать положительный активный образ жизни, правильное отношение к окружающей среде, дух </w:t>
      </w:r>
      <w:r>
        <w:rPr>
          <w:rStyle w:val="Character3"/>
        </w:rPr>
        <w:t xml:space="preserve">помощи и товарищества.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1.2. Сроки проведения: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3"/>
        </w:rPr>
        <w:t xml:space="preserve">Дата и время проведения: </w:t>
      </w:r>
      <w:r>
        <w:rPr>
          <w:rStyle w:val="Character8"/>
          <w:sz w:val="24"/>
          <w:szCs w:val="24"/>
        </w:rPr>
        <w:t xml:space="preserve">24 апреля 2016 г</w:t>
      </w:r>
      <w:r>
        <w:rPr>
          <w:rStyle w:val="Character3"/>
        </w:rPr>
        <w:t xml:space="preserve">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1.3 Место проведения: окрестности с.Усть-Кяхта, Кяхтинский водозабор.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ab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6"/>
        </w:rPr>
        <w:t xml:space="preserve">2. ОРГАНИЗАТОРЫ МЕРОПРИЯТИЯ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2.1. Организатор мероприятия: </w:t>
      </w:r>
      <w:r>
        <w:rPr>
          <w:rStyle w:val="Character6"/>
        </w:rPr>
        <w:t xml:space="preserve">Ладюк Евгений </w:t>
      </w:r>
    </w:p>
    <w:p>
      <w:pPr>
        <w:pStyle w:val="Para4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3"/>
        </w:rPr>
        <w:t xml:space="preserve">2.2. Главный судья: </w:t>
      </w:r>
      <w:r>
        <w:rPr>
          <w:rStyle w:val="Character6"/>
        </w:rPr>
        <w:t xml:space="preserve">Кузнецов Евгений</w:t>
      </w:r>
    </w:p>
    <w:p>
      <w:pPr>
        <w:pStyle w:val="Para5"/>
        <w:spacing w:line="240" w:lineRule="auto"/>
        <w:ind w:left="708" w:firstLine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       Комиссары трасс:</w:t>
      </w:r>
      <w:r>
        <w:rPr>
          <w:rStyle w:val="Character6"/>
        </w:rPr>
        <w:t xml:space="preserve"> Кузнецов Евгений</w:t>
      </w:r>
    </w:p>
    <w:p>
      <w:pPr>
        <w:pStyle w:val="Para5"/>
        <w:spacing w:line="240" w:lineRule="auto"/>
        <w:ind w:left="708" w:firstLine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3. ОБЩИЕ ПОЛОЖЕНИЯ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3.1. К мероприятию допускаются любые физические лица. Экипаж автомобиля состоит из 2-х человек (Пилот и Шту</w:t>
      </w:r>
      <w:r>
        <w:rPr>
          <w:rStyle w:val="Character3"/>
        </w:rPr>
        <w:t xml:space="preserve">рман), достигших 18 лет. Пилот ОБЯЗАН иметь документ, подтверждающий право на управление транспортным ср</w:t>
      </w:r>
      <w:r>
        <w:rPr>
          <w:rStyle w:val="Character3"/>
        </w:rPr>
        <w:t xml:space="preserve">едством категории "В".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3.2. Всю ответственность за причинение ущерба автомобилю, здоровью членов экипажа, имуществу и здоровью т</w:t>
      </w:r>
      <w:r>
        <w:rPr>
          <w:rStyle w:val="Character3"/>
        </w:rPr>
        <w:t xml:space="preserve">ретьих лиц несет Водитель, указанный в Заявке. Запрещается замена  членов экипажа другими лицами в процессе </w:t>
      </w:r>
      <w:r>
        <w:rPr>
          <w:rStyle w:val="Character3"/>
        </w:rPr>
        <w:t xml:space="preserve">мероприятия. </w:t>
      </w:r>
      <w:r>
        <w:rPr>
          <w:rStyle w:val="Character9"/>
        </w:rPr>
        <w:t xml:space="preserve">Несоблюдение данного пункта влечет к снятию с соревнования.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3.3. Присутствие пассажиров в автомобиле </w:t>
      </w:r>
      <w:r>
        <w:rPr>
          <w:rStyle w:val="Character9"/>
        </w:rPr>
        <w:t xml:space="preserve">без разрешения оргкомитета мероприятия</w:t>
      </w:r>
      <w:r>
        <w:rPr>
          <w:rStyle w:val="Character3"/>
        </w:rPr>
        <w:t xml:space="preserve"> – ЗАПРЕЩЕНО. На пассажиро</w:t>
      </w:r>
      <w:r>
        <w:rPr>
          <w:rStyle w:val="Character3"/>
        </w:rPr>
        <w:t xml:space="preserve">в распространяются те же требования безопасности, что и на экипаж. </w:t>
      </w:r>
      <w:r>
        <w:rPr>
          <w:rStyle w:val="Character9"/>
        </w:rPr>
        <w:t xml:space="preserve">Несоблюдение данного пункта влечет к сняти</w:t>
      </w:r>
      <w:r>
        <w:rPr>
          <w:rStyle w:val="Character9"/>
        </w:rPr>
        <w:t xml:space="preserve">ю с соревнования.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3.4. Участникам категорически ЗАПРЕЩЕНО иметь при себе и использовать  </w:t>
      </w:r>
      <w:r>
        <w:rPr>
          <w:rStyle w:val="Character10"/>
          <w:caps/>
        </w:rPr>
        <w:t xml:space="preserve">любое огнестрельное оружие</w:t>
      </w:r>
      <w:r>
        <w:rPr>
          <w:rStyle w:val="Character3"/>
        </w:rPr>
        <w:t xml:space="preserve"> в т.ч. бе</w:t>
      </w:r>
      <w:r>
        <w:rPr>
          <w:rStyle w:val="Character3"/>
        </w:rPr>
        <w:t xml:space="preserve">сствольное. </w:t>
      </w:r>
      <w:r>
        <w:rPr>
          <w:rStyle w:val="Character9"/>
        </w:rPr>
        <w:t xml:space="preserve">Несоблюдение данного пункта влечет к снятию с соревнования.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3.5. Участникам запрещены любые тренировки в местах проведения мероприятия менее чем за 14 дней до их про</w:t>
      </w:r>
      <w:r>
        <w:rPr>
          <w:rStyle w:val="Character3"/>
        </w:rPr>
        <w:t>ведения.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3.6. Результаты мероприятия подводятся в личном зачете. Подведение итогов в командном зачете не предусмотре</w:t>
      </w:r>
      <w:r>
        <w:rPr>
          <w:rStyle w:val="Character3"/>
        </w:rPr>
        <w:t xml:space="preserve">но. Победители (1-3 место) награждаются медалями или грамотами.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3.7. </w:t>
      </w:r>
      <w:r>
        <w:rPr>
          <w:rStyle w:val="Character5"/>
        </w:rPr>
        <w:t xml:space="preserve">ЭКОЛОГИЧЕСКИЕ ТРЕБОВАНИЯ: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Слив технических жидкостей в воду, грунт - ЗАПРЕЩЕНО.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Разведение костров без разрешения оргкомитета – ЗАПРЕЩЕНО.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Зацепление лебедочных, страховочных тросов за живые деревья без корозащиты - ЗАПРЕЩЕНО.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Мусор собирается в местах, специально отведенных для этого. Если таких мест нет – участники ОБЯЗАНЫ </w:t>
      </w:r>
      <w:r>
        <w:rPr>
          <w:rStyle w:val="Character3"/>
        </w:rPr>
        <w:t xml:space="preserve">вывезти его самостоятельно.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3.8. Общее количество Участников не ограничено.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3.9. Оргкомитет оставляет за собой право, в случае форс-мажорных обстоятельств, изменить место и время прове</w:t>
      </w:r>
      <w:r>
        <w:rPr>
          <w:rStyle w:val="Character3"/>
        </w:rPr>
        <w:t xml:space="preserve">дения мероприятия.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3.10. Регламент, а также все объявления, изменения и информация публикуются на официальном сайте мероприят</w:t>
      </w:r>
      <w:r>
        <w:rPr>
          <w:rStyle w:val="Character3"/>
        </w:rPr>
        <w:t xml:space="preserve">ия. Публикация указанных документов в газетах и иных СМИ не обязательна.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3.11. ПРОГРАММА МЕРОПРИЯТИЯ: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8"/>
          <w:sz w:val="24"/>
          <w:szCs w:val="24"/>
        </w:rPr>
        <w:t xml:space="preserve">24 апреля 2016 года</w:t>
      </w:r>
    </w:p>
    <w:p>
      <w:pPr>
        <w:pStyle w:val="Para1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10:00 - открытие базового лагеря и начало регистрации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10:40 - окончание регистрации, брифинг*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* участники, опоздавшие на регистрацию, регистрируются и проходят техкомиссию после старта.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11:00 - техкомиссия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12:00 - старт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13:00 - открытие финиша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16:00 - закрытие финиша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17:00 - торжественная официальная часть. Награждение победителей.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18:00 - начало торжественной неофициальной части</w:t>
      </w:r>
    </w:p>
    <w:p>
      <w:pPr>
        <w:pStyle w:val="Para1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19:00 - закрытие базового лагеря</w:t>
      </w:r>
    </w:p>
    <w:p>
      <w:pPr>
        <w:pStyle w:val="Para1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/>
      </w:r>
    </w:p>
    <w:p>
      <w:pPr>
        <w:pStyle w:val="Para1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3.13. </w:t>
      </w:r>
      <w:r>
        <w:rPr>
          <w:rStyle w:val="Character9"/>
        </w:rPr>
        <w:t xml:space="preserve">Вся полнота ответственности за точное соблюдение настоящего Регламента во время проведения мероприяти</w:t>
      </w:r>
      <w:r>
        <w:rPr>
          <w:rStyle w:val="Character9"/>
        </w:rPr>
        <w:t xml:space="preserve">я  возлагается на Оргкомитет. Все спорные и непредвиденные случаи решаются Оргкомитетом. Все протесты пода</w:t>
      </w:r>
      <w:r>
        <w:rPr>
          <w:rStyle w:val="Character9"/>
        </w:rPr>
        <w:t xml:space="preserve">ются в оргкомитет, где и рассматриваются. Решение оргкомитета неоспоримо и единолично.</w:t>
      </w:r>
      <w:r>
        <w:rPr>
          <w:rStyle w:val="Character3"/>
        </w:rPr>
        <w:t xml:space="preserve">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3.14. Автомобили участников могут нести на себе любой вид рекламы при соблюдении следующих условий: </w:t>
      </w:r>
      <w:r>
        <w:rPr>
          <w:rStyle w:val="Character3"/>
        </w:rPr>
        <w:br/>
      </w:r>
      <w:r>
        <w:rPr>
          <w:rStyle w:val="Character3"/>
        </w:rPr>
        <w:t xml:space="preserve">- данный вид рекламы не противоречит законодательству России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реклама не носит оскорбительного характера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не мешает обзору членам экипажа через лобовое и передние боковые проемы автомобиля.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 Экипаж, подавший заявку на участие в мероприятии, обязан предоставить места для рекламы. Отказ от пр</w:t>
      </w:r>
      <w:r>
        <w:rPr>
          <w:rStyle w:val="Character3"/>
        </w:rPr>
        <w:t xml:space="preserve">едоставления места рассматривается оргкомитетом, и принимается решение о допуске экипажа на мероприятие.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3.15. Экипаж обязан обеспечить себя питанием и бивуачным снаряжением для полного автономного существовани</w:t>
      </w:r>
      <w:r>
        <w:rPr>
          <w:rStyle w:val="Character3"/>
        </w:rPr>
        <w:t xml:space="preserve">я во время проведения мероприятия, а также иметь НЗ продуктов питания.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4. ЗАЯВКИ и ЗАЯВОЧНЫЙ ВЗНОС.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4.1. Заявка на участие заполняется экипажем  при регистрации.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4.2. Поставив свою подпись на официальном бланке Заявочной формы, экипаж  подчиняется положениям настояще</w:t>
      </w:r>
      <w:r>
        <w:rPr>
          <w:rStyle w:val="Character3"/>
        </w:rPr>
        <w:t xml:space="preserve">го Регламента, требованиям Организаторов, а также ПДД, действующим на территории России.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6.3. При проведении мероприятия Оргкомитетом взимается стартовый взнос – </w:t>
      </w:r>
      <w:r>
        <w:rPr>
          <w:rStyle w:val="Character5"/>
        </w:rPr>
        <w:t xml:space="preserve">400 руб.</w:t>
      </w:r>
      <w:r>
        <w:rPr>
          <w:rStyle w:val="Character3"/>
        </w:rPr>
        <w:t xml:space="preserve">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6.4. Оргкомитет оставляет за собой право отказать в приёме Заявки на участие без объяснения причин.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5. ПРАВИЛА ПРОВЕДЕНИЯ МЕРОПРИЯТИЯ.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5.1. Автомобили участников делятся на классы, руководствуясь ПРИЛОЖЕНИЕМ 1 «Автомобили и участники» данно</w:t>
      </w:r>
      <w:r>
        <w:rPr>
          <w:rStyle w:val="Character3"/>
        </w:rPr>
        <w:t xml:space="preserve">го регламента.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5.1. Контроль за движением участников по трассам возлагается на комиссаров трасс и оргкомитет.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5.2. На протяжении всего мероприятия  экипажи обязаны соблюдать ПДД, действующие на территории России, тре</w:t>
      </w:r>
      <w:r>
        <w:rPr>
          <w:rStyle w:val="Character3"/>
        </w:rPr>
        <w:t xml:space="preserve">бования данного регламента, элементарные требования техники безопасности, а так же руководствоваться здравы</w:t>
      </w:r>
      <w:r>
        <w:rPr>
          <w:rStyle w:val="Character3"/>
        </w:rPr>
        <w:t xml:space="preserve">м смыслом в случаях, где невозможно применение ПДД РФ.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5.3. Шлемы для защиты головы  должны быть одеты и застегнуты во все зачетное время мероприятия.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5.4. При движении автомобиля экипаж должен быть пристегнут ремнями безопасности.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5.5. При движении автомобиля должны быть включены фары ближнего света (противотуманные) или ДХО.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5.6. Старт даётся с места отмашкой судейского флага, либо другим понятным способом. Время финиша фиксируетс</w:t>
      </w:r>
      <w:r>
        <w:rPr>
          <w:rStyle w:val="Character3"/>
        </w:rPr>
        <w:t xml:space="preserve">я при возвращении на финиш и отметке у оргкомитета, при условии полного состава экипажа и самостоятельного </w:t>
      </w:r>
      <w:r>
        <w:rPr>
          <w:rStyle w:val="Character3"/>
        </w:rPr>
        <w:t xml:space="preserve">возвращения автомобиля.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5.7. В базовом лагере разрешается передвижение автомобиля со скоростью не более 5 км/ч.</w:t>
      </w:r>
      <w:r>
        <w:rPr>
          <w:rStyle w:val="Character9"/>
        </w:rPr>
        <w:t xml:space="preserve"> Несоблюдение данног</w:t>
      </w:r>
      <w:r>
        <w:rPr>
          <w:rStyle w:val="Character9"/>
        </w:rPr>
        <w:t xml:space="preserve">о пункта влечет к снятию с соревнования.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5.8. Описание правил проведения трофи-ориентирования - в ПРИЛОЖЕНИИ 2 «Виды мероприятий» данного регламе</w:t>
      </w:r>
      <w:r>
        <w:rPr>
          <w:rStyle w:val="Character3"/>
        </w:rPr>
        <w:t>нта.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5.9. Помощь экипажам со стороны зрителей, других экипажей, пассажиров ЗАПРЕЩЕНА.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6. ЭВАКУАЦИЯ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6.1. Эвакуация потерявших подвижность автомобилей участников производится только после завершения меропр</w:t>
      </w:r>
      <w:r>
        <w:rPr>
          <w:rStyle w:val="Character3"/>
        </w:rPr>
        <w:t xml:space="preserve">иятия. Эвакуация производится в виде помощи для восстановления подвижности, либо транспортировкой до места </w:t>
      </w:r>
      <w:r>
        <w:rPr>
          <w:rStyle w:val="Character3"/>
        </w:rPr>
        <w:t xml:space="preserve">старта (финиша). После окончания мероприятия, возможна эвакуация до ближайшего населенного пункта. К эвакуа</w:t>
      </w:r>
      <w:r>
        <w:rPr>
          <w:rStyle w:val="Character3"/>
        </w:rPr>
        <w:t xml:space="preserve">ции оргкомитет вправе привлечь любой экипаж – участник мероприятия. Эвакуация может предоставляться в т.ч. </w:t>
      </w:r>
      <w:r>
        <w:rPr>
          <w:rStyle w:val="Character3"/>
        </w:rPr>
        <w:t xml:space="preserve">и как платная услуга.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6.2. Эвакуация автомобилей от места проведения мероприятия до места проживания экипажа производится силами </w:t>
      </w:r>
      <w:r>
        <w:rPr>
          <w:rStyle w:val="Character3"/>
        </w:rPr>
        <w:t xml:space="preserve">и на средства самого экипажа.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Приложение 1. АВТОМОБИЛИ И УЧАСТНИКИ.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 В мероприятии могут участвовать полноприводные легковые автомобили (входящие в категорию “В“ российско</w:t>
      </w:r>
      <w:r>
        <w:rPr>
          <w:rStyle w:val="Character3"/>
        </w:rPr>
        <w:t xml:space="preserve">й классификации (до 3500 кг)), ATV, мотоциклы, иная внедорожная техника не тяжелее 3500 кг. Организатор остав</w:t>
      </w:r>
      <w:r>
        <w:rPr>
          <w:rStyle w:val="Character3"/>
        </w:rPr>
        <w:t xml:space="preserve">ляет за собой право ограничить выезд на отдельные спортивные трассы автомобилей технически неподготовленны</w:t>
      </w:r>
      <w:r>
        <w:rPr>
          <w:rStyle w:val="Character3"/>
        </w:rPr>
        <w:t xml:space="preserve">х для прохождения таких трасс, либо автомобилей трудоемких для возможной эвакуации.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2. Автомобили, участвующие в соревновании, делятся на классы: «Стандарт», «Туризм», «Открытый».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2.1. «Стандарт»</w:t>
      </w:r>
      <w:r>
        <w:rPr>
          <w:rStyle w:val="Character3"/>
        </w:rPr>
        <w:t xml:space="preserve"> - серийные легковые автомобили, с дорожными или грязевыми шинами. Размер шин -  до </w:t>
      </w:r>
      <w:r>
        <w:rPr>
          <w:rStyle w:val="Character5"/>
        </w:rPr>
        <w:t xml:space="preserve">31 дюй</w:t>
      </w:r>
      <w:r>
        <w:rPr>
          <w:rStyle w:val="Character5"/>
        </w:rPr>
        <w:t>ма</w:t>
      </w:r>
      <w:r>
        <w:rPr>
          <w:rStyle w:val="Character3"/>
        </w:rPr>
        <w:t xml:space="preserve"> включительно. Для автомобилей с колесной базой более 2675 мм - до </w:t>
      </w:r>
      <w:r>
        <w:rPr>
          <w:rStyle w:val="Character5"/>
        </w:rPr>
        <w:t xml:space="preserve">32 дюймов</w:t>
      </w:r>
      <w:r>
        <w:rPr>
          <w:rStyle w:val="Character3"/>
        </w:rPr>
        <w:t xml:space="preserve"> включительно. Использовани</w:t>
      </w:r>
      <w:r>
        <w:rPr>
          <w:rStyle w:val="Character3"/>
        </w:rPr>
        <w:t xml:space="preserve">е электрических, гидравлических, механических лебедок – ЗАПРЕЩЕНО (при наличии – устанавливается пломба, ис</w:t>
      </w:r>
      <w:r>
        <w:rPr>
          <w:rStyle w:val="Character3"/>
        </w:rPr>
        <w:t xml:space="preserve">ключающая ее использование). Использование ручных лебедок (использующих мускульную силу человека) - РАЗ</w:t>
      </w:r>
      <w:r>
        <w:rPr>
          <w:rStyle w:val="Character3"/>
        </w:rPr>
        <w:t xml:space="preserve">РЕШЕНО. Использование самовытаскивателей – ЗАПРЕЩЕНО.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2.2 «Туризм»</w:t>
      </w:r>
      <w:r>
        <w:rPr>
          <w:rStyle w:val="Character3"/>
        </w:rPr>
        <w:t xml:space="preserve"> - серийные легковые автомобили, с дорожными или грязевыми шинами. Размер шин -  до </w:t>
      </w:r>
      <w:r>
        <w:rPr>
          <w:rStyle w:val="Character5"/>
        </w:rPr>
        <w:t xml:space="preserve">34 дюймо</w:t>
      </w:r>
      <w:r>
        <w:rPr>
          <w:rStyle w:val="Character5"/>
        </w:rPr>
        <w:t>в</w:t>
      </w:r>
      <w:r>
        <w:rPr>
          <w:rStyle w:val="Character3"/>
        </w:rPr>
        <w:t xml:space="preserve"> включительно. Для автомобилей с колесной базой более 2675 мм - до </w:t>
      </w:r>
      <w:r>
        <w:rPr>
          <w:rStyle w:val="Character5"/>
        </w:rPr>
        <w:t xml:space="preserve">36 дюймов</w:t>
      </w:r>
      <w:r>
        <w:rPr>
          <w:rStyle w:val="Character3"/>
        </w:rPr>
        <w:t xml:space="preserve"> включительно. Разрешено исп</w:t>
      </w:r>
      <w:r>
        <w:rPr>
          <w:rStyle w:val="Character3"/>
        </w:rPr>
        <w:t xml:space="preserve">ользование одной лебедки (электрической, гидравлической или механической).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2.3 «Открытый»</w:t>
      </w:r>
      <w:r>
        <w:rPr>
          <w:rStyle w:val="Character3"/>
        </w:rPr>
        <w:t xml:space="preserve"> - Квадроциклы  мотоциклы  иная внедорожная техника не тяжелее 3500 кг.</w:t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3.ТРЕБОВАНИЯ БЕЗОПАСНОСТИ: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 Экипаж ОБЯЗАН использовать шлемы, предохраняющие голову от ударов (допустимы спортивные, мотоциклетн</w:t>
      </w:r>
      <w:r>
        <w:rPr>
          <w:rStyle w:val="Character3"/>
        </w:rPr>
        <w:t xml:space="preserve">ые, военные, хоккейные, лыжные).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 Наличие несгораемого комбинезона, специальной обуви, одежды и перчаток необязательно, но желательно.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Использование ремней безопасности во время движения автомобиля ОБЯЗАТЕЛЬНО. На автомобиле, выпущенно</w:t>
      </w:r>
      <w:r>
        <w:rPr>
          <w:rStyle w:val="Character3"/>
        </w:rPr>
        <w:t xml:space="preserve">м производителем без ремней безопасности, необходимо использование, как минимум, двухточечного поясного р</w:t>
      </w:r>
      <w:r>
        <w:rPr>
          <w:rStyle w:val="Character3"/>
        </w:rPr>
        <w:t xml:space="preserve">емня безопасности.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ЗАПРЕЩАЮТСЯ дополнительные устройства противоскольжения (цепи, специальные чехлы, изменяющие сцепн</w:t>
      </w:r>
      <w:r>
        <w:rPr>
          <w:rStyle w:val="Character3"/>
        </w:rPr>
        <w:t xml:space="preserve">ые свойства шины и т.п.) монтируемые на колеса и шины.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Основное светотехническое оборудование (фары, указатели поворотов, габаритные огни, стоп-сигналы) должно н</w:t>
      </w:r>
      <w:r>
        <w:rPr>
          <w:rStyle w:val="Character3"/>
        </w:rPr>
        <w:t xml:space="preserve">аходиться в рабочем состоянии на момент прохождения техкомиссии.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ЗАПРЕЩАЕТСЯ находиться ниже автомобиля, поднимаемого лебедкой в гору.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ЗАПРЕЩАЕТСЯ находиться ниже автомобиля, спускающегося под гору.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НЕ РЕКОМЕНДУЕТСЯ отдыхать, спать в автомобилях при работающем двигателе. Указанное действие КАТЕГОРИЧ</w:t>
      </w:r>
      <w:r>
        <w:rPr>
          <w:rStyle w:val="Character3"/>
        </w:rPr>
        <w:t xml:space="preserve">ЕСКИ ЗАПРЕЩАЕТСЯ при нахождении автомобиля в воде, непродуваемой низине или в болоте.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РЕКОМЕНДУЕМ предупреждать окружающих о начале работы с лебедкой. Нахождение в опасной зоне посторонн</w:t>
      </w:r>
      <w:r>
        <w:rPr>
          <w:rStyle w:val="Character3"/>
        </w:rPr>
        <w:t xml:space="preserve">их лиц (зрителей, пассажиров) категорически запрещается.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Использование металлических тросов, удлинителей троса и строп без гасителя троса - ЗАПРЕЩЕНО.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Во всех классах обязательно наличие на автомобиле твердой крыши над сиденьями экипажа.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Каждый экипаж обязан иметь в экипировке автомобиля: огнетушитель, аптечку первой медицинской помощи.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4. </w:t>
      </w:r>
      <w:r>
        <w:rPr>
          <w:rStyle w:val="Character9"/>
        </w:rPr>
        <w:t xml:space="preserve">Другие требования</w:t>
      </w:r>
      <w:r>
        <w:rPr>
          <w:rStyle w:val="Character3"/>
        </w:rPr>
        <w:t>: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Не допускается использование установленных на автомобиле стационарно специальных гидро- (пневмо-) домкра</w:t>
      </w:r>
      <w:r>
        <w:rPr>
          <w:rStyle w:val="Character3"/>
        </w:rPr>
        <w:t xml:space="preserve">тов. </w:t>
      </w:r>
      <w:r>
        <w:rPr>
          <w:rStyle w:val="Character3"/>
        </w:rPr>
        <w:br/>
      </w:r>
      <w:r>
        <w:rPr>
          <w:rStyle w:val="Character3"/>
        </w:rPr>
        <w:t xml:space="preserve">- Каждый экипаж обязан иметь в экипировке автомобиля: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лопату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топор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буксировочные проушины спереди и сзади 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эластичный буксировочный трос с усилием на разрыв не менее 5 т.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корозащитную стропа (при наличии лебедки)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Каждый экипаж обязан обеспечить себя топливом для автомобиля на время проведения мероприятия.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"/>
        </w:rPr>
        <w:t xml:space="preserve">Приложение 2. Виды мероприятий.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1. Трофи – ориентирование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3"/>
        </w:rPr>
        <w:t xml:space="preserve">1.1. Основными целями и задачами является правильное ориентирование на местности, поиск и фиксирование в ра</w:t>
      </w:r>
      <w:r>
        <w:rPr>
          <w:rStyle w:val="Character3"/>
        </w:rPr>
        <w:t xml:space="preserve">мках зачетного времени наибольшего количество контрольных точек (далее КТ). Побеждает экипаж, получивший </w:t>
      </w:r>
      <w:r>
        <w:rPr>
          <w:rStyle w:val="Character3"/>
        </w:rPr>
        <w:t xml:space="preserve">наибольшее количество баллов за собранные КТ.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1.2. Необходимое оборудование: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цифровой фотоаппарат (с разрешением не ниже 3 МП), устройство, позволяющее передать цифровое изображен</w:t>
      </w:r>
      <w:r>
        <w:rPr>
          <w:rStyle w:val="Character3"/>
        </w:rPr>
        <w:t xml:space="preserve">ие на компьютер организаторов (шнур, флэшкарта и т.п.)).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1.3 Контрольная точка (КТ) – символ или буквенно-цифровое изображение, нанесенное на статичный предмет либо </w:t>
      </w:r>
      <w:r>
        <w:rPr>
          <w:rStyle w:val="Character3"/>
        </w:rPr>
        <w:t xml:space="preserve">сам предмет, который гарантированно находится на указанном в легенде месте. </w:t>
      </w:r>
    </w:p>
    <w:p>
      <w:pPr>
        <w:pStyle w:val="Para6"/>
        <w:spacing w:line="240" w:lineRule="auto"/>
        <w:ind w:firstLine="708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Для каждого класса устанавливаются свой вид КТ, позволяющий отличить участнику КТ своего класса от др</w:t>
      </w:r>
      <w:r>
        <w:rPr>
          <w:rStyle w:val="Character3"/>
        </w:rPr>
        <w:t xml:space="preserve">угих КТ визуально. Организаторы могут допустить использование одних и тех же КТ для двух и более классов.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1.4. Легенда - список КТ в котором указаны координаты, описание места нахождения КТ, стоимость в баллах, задан</w:t>
      </w:r>
      <w:r>
        <w:rPr>
          <w:rStyle w:val="Character3"/>
        </w:rPr>
        <w:t xml:space="preserve">ие при взятии (обременение).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1.5. Фиксирование (штурм) точки – это подъезд к КТ на необходимое для фиксирования расстояние по любой из во</w:t>
      </w:r>
      <w:r>
        <w:rPr>
          <w:rStyle w:val="Character3"/>
        </w:rPr>
        <w:t xml:space="preserve">зможных траекторий с соблюдением настоящего регламента и требований безопасности. При штурме КТ экипаж д</w:t>
      </w:r>
      <w:r>
        <w:rPr>
          <w:rStyle w:val="Character3"/>
        </w:rPr>
        <w:t xml:space="preserve">олжен продумать путь выезда и уважительно относится к другим участникам мероприятия (по возможности не со</w:t>
      </w:r>
      <w:r>
        <w:rPr>
          <w:rStyle w:val="Character3"/>
        </w:rPr>
        <w:t xml:space="preserve">здавать пробок, помех своим автомобилем или вспомогательными предметами).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При штурме наиболее сложных точек рекомендуется высадить пассажира, если он имеется.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Фиксирование КТ – фотоснимок на цифровом фотоаппарате, на котором один из членов экипажа удерживает одну </w:t>
      </w:r>
      <w:r>
        <w:rPr>
          <w:rStyle w:val="Character3"/>
        </w:rPr>
        <w:t xml:space="preserve">руку на неотъемлемой части автомобиля (ЗАПРЕЩАЕТСЯ открывать для этого двери, калитки и т.п.), а вторую руку </w:t>
      </w:r>
      <w:r>
        <w:rPr>
          <w:rStyle w:val="Character3"/>
        </w:rPr>
        <w:t xml:space="preserve">на КТ. Фотосъемку ведет второй член экипажа. Фотосъемка третьими лицами и пассажирами не допускается и кв</w:t>
      </w:r>
      <w:r>
        <w:rPr>
          <w:rStyle w:val="Character3"/>
        </w:rPr>
        <w:t xml:space="preserve">алифицируется как посторонняя помощь экипажу. При фиксации, кисти рук фотографируемого, должны быть обна</w:t>
      </w:r>
      <w:r>
        <w:rPr>
          <w:rStyle w:val="Character3"/>
        </w:rPr>
        <w:t xml:space="preserve">жены. При этом должно четко читаться изображение КТ, идентифицироваться автомобиль и фотографируемый чл</w:t>
      </w:r>
      <w:r>
        <w:rPr>
          <w:rStyle w:val="Character3"/>
        </w:rPr>
        <w:t xml:space="preserve">ен экипажа. Все сомнения трактуются НЕ В ПОЛЬЗУ УЧАСТНИКА. В Оргкомитет изображения предоставляются либ</w:t>
      </w:r>
      <w:r>
        <w:rPr>
          <w:rStyle w:val="Character3"/>
        </w:rPr>
        <w:t xml:space="preserve">о на носителе, либо в виде просмотра судьями изображения на самой камере. При фиксировании КТ в темное врем</w:t>
      </w:r>
      <w:r>
        <w:rPr>
          <w:rStyle w:val="Character3"/>
        </w:rPr>
        <w:t xml:space="preserve">я суток, экипаж самостоятельно заботится об освещении места съемки. За исправность и работоспособность фото</w:t>
      </w:r>
      <w:r>
        <w:rPr>
          <w:rStyle w:val="Character3"/>
        </w:rPr>
        <w:t xml:space="preserve">аппарата отвечает участник.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1.6. Организаторы могут требовать от участников выполнение обременения при фиксировании КТ. Обременения д</w:t>
      </w:r>
      <w:r>
        <w:rPr>
          <w:rStyle w:val="Character3"/>
        </w:rPr>
        <w:t xml:space="preserve">олжны быть четко, исключая возможность двоякой трактовки, изложены в легенде. </w:t>
      </w:r>
      <w:r>
        <w:rPr>
          <w:rStyle w:val="Character3"/>
        </w:rPr>
        <w:br/>
      </w:r>
      <w:r>
        <w:rPr>
          <w:rStyle w:val="Character3"/>
        </w:rPr>
        <w:t xml:space="preserve">1.7. Количество набранных баллов определяется согласно легенде. Каждая КТ имеет свою цену в зависимости от ст</w:t>
      </w:r>
      <w:r>
        <w:rPr>
          <w:rStyle w:val="Character3"/>
        </w:rPr>
        <w:t xml:space="preserve">епени сложности поиска, штурма и фиксирования. Возможно применение бонуса за «открытие» точки (взятие пер</w:t>
      </w:r>
      <w:r>
        <w:rPr>
          <w:rStyle w:val="Character3"/>
        </w:rPr>
        <w:t>вым).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1.8. Участники вправе использовать свои любые средства картографии и навигации. </w:t>
      </w:r>
      <w:r>
        <w:rPr>
          <w:rStyle w:val="Character3"/>
        </w:rPr>
        <w:br/>
      </w:r>
      <w:r>
        <w:rPr>
          <w:rStyle w:val="Character3"/>
        </w:rPr>
        <w:t xml:space="preserve">1.9. Умышленное уничтожение или повреждение КТ, с изменением первоначального вида КТ, влечет снятие с соре</w:t>
      </w:r>
      <w:r>
        <w:rPr>
          <w:rStyle w:val="Character3"/>
        </w:rPr>
        <w:t xml:space="preserve">внований или незачет данной точки всем участникам.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1.10. Время старта и время финиша должны быть письменно внесены в легенду.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1.11. Подсчет очков производится при условии финиша экипажа в пределах зачетного времени. При равенстве очк</w:t>
      </w:r>
      <w:r>
        <w:rPr>
          <w:rStyle w:val="Character3"/>
        </w:rPr>
        <w:t xml:space="preserve">ов за собранные КТ в дисциплине, победитель определяется исходя из времени, затраченного на прохождение зада</w:t>
      </w:r>
      <w:r>
        <w:rPr>
          <w:rStyle w:val="Character3"/>
        </w:rPr>
        <w:t xml:space="preserve">ния в дисциплине.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5"/>
        </w:rPr>
        <w:t xml:space="preserve">Поощрительные и штрафные баллы: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+5 баллов – наличие рации 144 МГц (класс Стандарт)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-10 баллов – снятие шлема во время движения по трассе и штурма точки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-10 баллов – участник не пристегнут во время движения по трассе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-5 баллов – не включен ближний свет фар, противотуманные фары или ДХО при движении по трассе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-10 баллов – для стальных тросов не используется троссогаситель 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-5 баллов – не используется корозащитная стропа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-5 баллов - за каждую минуту опоздания на финиш сверх контрольного времени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- 20 баллов – за помощь сторонними лицами экипажу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Нарушение других требований регламента наказывается штрафом, определяемым Оргкомитетом.</w:t>
      </w:r>
    </w:p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 xml:space="preserve">Предварительные заявки принимаются по телефону: </w:t>
      </w:r>
      <w:r>
        <w:rPr>
          <w:rStyle w:val="Character5"/>
        </w:rPr>
        <w:t>89085909701</w:t>
      </w:r>
      <w:r>
        <w:rPr>
          <w:rStyle w:val="Character3"/>
        </w:rPr>
        <w:t xml:space="preserve">  </w:t>
      </w:r>
      <w:r>
        <w:rPr>
          <w:rStyle w:val="Character5"/>
        </w:rPr>
        <w:t>89246524683</w:t>
      </w:r>
    </w:p>
    <w:p>
      <w:pPr>
        <w:pStyle w:val="Para9"/>
        <w:spacing w:line="276" w:lineRule="auto"/>
        <w:ind w:left="0"/>
        <w:rPr>
          <w:sz w:val="48"/>
          <w:szCs w:val="48"/>
          <w:rFonts w:ascii="Calibri" w:eastAsia="Calibri" w:hAnsi="Calibri"/>
        </w:rPr>
      </w:pPr>
      <w:r>
        <w:rPr>
          <w:rStyle w:val="Character12"/>
          <w:sz w:val="48"/>
          <w:szCs w:val="48"/>
        </w:rPr>
        <w:t xml:space="preserve">                </w:t>
      </w:r>
    </w:p>
    <w:sectPr>
      <w:pgSz w:w="11906" w:h="16838" w:orient="portrait" w:code="9"/>
      <w:pgMar w:top="284" w:right="566" w:bottom="899" w:left="1134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04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multilevel"/>
    <w:tmpl w:val="903916724"/>
    <w:lvl w:ilvl="0">
      <w:start w:val="1"/>
      <w:numFmt w:val="decimal"/>
      <w:lvlText w:val="%1."/>
      <w:pPr>
        <w:ind w:left="420" w:hanging="42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pPr>
        <w:ind w:left="420" w:hanging="42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decimal"/>
      <w:lvlText w:val="%1.%2.%3.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pPr>
        <w:ind w:left="1800" w:hanging="1800"/>
      </w:pPr>
      <w:rPr>
        <w:rFonts w:ascii="Times New Roman" w:eastAsia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both"/>
      <w:wordWrap w:val="false"/>
      <w:ind w:left="0"/>
      <w:widowControl w:val="false"/>
      <w:rPr/>
    </w:pPr>
  </w:style>
  <w:style w:type="paragraph" w:customStyle="1" w:styleId="Para2">
    <w:name w:val="ParaAttribute2"/>
    <w:pPr>
      <w:jc w:val="both"/>
      <w:wordWrap w:val="false"/>
      <w:ind w:left="420" w:hanging="42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420" w:firstLine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jc w:val="both"/>
      <w:wordWrap w:val="false"/>
      <w:ind w:left="708" w:firstLine="0"/>
      <w:widowControl w:val="false"/>
      <w:rPr/>
    </w:pPr>
  </w:style>
  <w:style w:type="paragraph" w:customStyle="1" w:styleId="Para6">
    <w:name w:val="ParaAttribute6"/>
    <w:pPr>
      <w:jc w:val="both"/>
      <w:wordWrap w:val="false"/>
      <w:ind w:firstLine="708"/>
      <w:widowControl w:val="false"/>
      <w:rPr/>
    </w:pPr>
  </w:style>
  <w:style w:type="paragraph" w:customStyle="1" w:styleId="Para7">
    <w:name w:val="ParaAttribute7"/>
    <w:pPr>
      <w:spacing w:after="200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after="200"/>
      <w:jc w:val="center"/>
      <w:wordWrap w:val="false"/>
      <w:ind w:left="0"/>
      <w:widowControl w:val="false"/>
      <w:rPr/>
    </w:pPr>
  </w:style>
  <w:style w:type="paragraph" w:customStyle="1" w:styleId="Para9">
    <w:name w:val="ParaAttribute9"/>
    <w:pPr>
      <w:jc w:val="center"/>
      <w:wordWrap w:val="false"/>
      <w:ind w:left="0"/>
      <w:widowControl w:val="false"/>
      <w:rPr/>
    </w:pPr>
  </w:style>
  <w:style w:type="paragraph" w:customStyle="1" w:styleId="Para10">
    <w:name w:val="ParaAttribute10"/>
    <w:pPr>
      <w:jc w:val="center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  <w:b/>
      <w:sz w:val="28"/>
    </w:rPr>
  </w:style>
  <w:style w:type="character" w:customStyle="1" w:styleId="Character1">
    <w:name w:val="CharAttribute1"/>
    <w:rPr>
      <w:rFonts w:ascii="Times New Roman" w:eastAsia="Times New Roman" w:hAnsi="Times New Roman"/>
      <w:sz w:val="24"/>
    </w:rPr>
  </w:style>
  <w:style w:type="character" w:customStyle="1" w:styleId="Character2">
    <w:name w:val="CharAttribute2"/>
    <w:rPr>
      <w:rFonts w:ascii="Times New Roman" w:eastAsia="Times New Roman" w:hAnsi="Times New Roman"/>
      <w:sz w:val="28"/>
    </w:rPr>
  </w:style>
  <w:style w:type="character" w:customStyle="1" w:styleId="Character3">
    <w:name w:val="CharAttribute3"/>
    <w:rPr>
      <w:rFonts w:ascii="Times New Roman" w:eastAsia="Times New Roman" w:hAnsi="Times New Roman"/>
    </w:rPr>
  </w:style>
  <w:style w:type="character" w:customStyle="1" w:styleId="Character4">
    <w:name w:val="CharAttribute4"/>
    <w:rPr>
      <w:rFonts w:ascii="Times New Roman" w:eastAsia="Times New Roman" w:hAnsi="Times New Roman"/>
      <w:b/>
      <w:sz w:val="32"/>
    </w:rPr>
  </w:style>
  <w:style w:type="character" w:customStyle="1" w:styleId="Character5">
    <w:name w:val="CharAttribute5"/>
    <w:rPr>
      <w:rFonts w:ascii="Times New Roman" w:eastAsia="Times New Roman" w:hAnsi="Times New Roman"/>
      <w:b/>
    </w:rPr>
  </w:style>
  <w:style w:type="character" w:customStyle="1" w:styleId="Character6">
    <w:name w:val="CharAttribute6"/>
    <w:rPr>
      <w:rFonts w:ascii="Times New Roman" w:eastAsia="Times New Roman" w:hAnsi="Times New Roman"/>
      <w:u w:val="single"/>
      <w:b/>
    </w:rPr>
  </w:style>
  <w:style w:type="character" w:customStyle="1" w:styleId="Character7">
    <w:name w:val="CharAttribute7"/>
    <w:rPr>
      <w:rFonts w:ascii="Times New Roman" w:eastAsia="Times New Roman" w:hAnsi="Times New Roman"/>
    </w:rPr>
  </w:style>
  <w:style w:type="character" w:customStyle="1" w:styleId="Character8">
    <w:name w:val="CharAttribute8"/>
    <w:rPr>
      <w:rFonts w:ascii="Times New Roman" w:eastAsia="Times New Roman" w:hAnsi="Times New Roman"/>
      <w:b/>
      <w:sz w:val="24"/>
    </w:rPr>
  </w:style>
  <w:style w:type="character" w:customStyle="1" w:styleId="Character9">
    <w:name w:val="CharAttribute9"/>
    <w:rPr>
      <w:rFonts w:ascii="Times New Roman" w:eastAsia="Times New Roman" w:hAnsi="Times New Roman"/>
      <w:u w:val="single"/>
    </w:rPr>
  </w:style>
  <w:style w:type="character" w:customStyle="1" w:styleId="Character10">
    <w:name w:val="CharAttribute10"/>
    <w:rPr>
      <w:rFonts w:ascii="Times New Roman" w:eastAsia="Times New Roman" w:hAnsi="Times New Roman"/>
    </w:rPr>
  </w:style>
  <w:style w:type="character" w:customStyle="1" w:styleId="Character11">
    <w:name w:val="CharAttribute11"/>
    <w:rPr>
      <w:rFonts w:ascii="Calibri" w:eastAsia="Calibri" w:hAnsi="Calibri"/>
      <w:sz w:val="22"/>
    </w:rPr>
  </w:style>
  <w:style w:type="character" w:customStyle="1" w:styleId="Character12">
    <w:name w:val="CharAttribute12"/>
    <w:rPr>
      <w:rFonts w:ascii="Calibri" w:eastAsia="Calibri" w:hAnsi="Calibri"/>
      <w:sz w:val="48"/>
    </w:rPr>
  </w:style>
  <w:style w:type="character" w:customStyle="1" w:styleId="Character13">
    <w:name w:val="CharAttribute13"/>
    <w:rPr>
      <w:rFonts w:ascii="Times New Roman" w:eastAsia="Times New Roman" w:hAnsi="Times New Roman"/>
      <w:sz w:val="48"/>
    </w:rPr>
  </w:style>
  <w:style w:type="character" w:customStyle="1" w:styleId="Character14">
    <w:name w:val="CharAttribute14"/>
    <w:rPr>
      <w:rFonts w:ascii="Times New Roman" w:eastAsia="Times New Roman" w:hAnsi="Times New Roman"/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